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Государственная пошлина за регистрацию программы</w:t>
      </w:r>
    </w:p>
    <w:p>
      <w:pPr>
        <w:pStyle w:val="Heading2"/>
      </w:pPr>
      <w:r>
        <w:t>Сумма</w:t>
      </w:r>
    </w:p>
    <w:p>
      <w:r>
        <w:rPr>
          <w:b w:val="0"/>
        </w:rPr>
        <w:t xml:space="preserve">За государственную регистрацию программы для ЭВМ — </w:t>
      </w:r>
      <w:r>
        <w:rPr>
          <w:b/>
        </w:rPr>
        <w:t>5 000 ₽</w:t>
      </w:r>
      <w:r>
        <w:rPr>
          <w:b w:val="0"/>
        </w:rPr>
        <w:t>. Перед оплатой сверить сумму и реквизиты на странице «Пошлины» сайта ФИПС: ЛК ФИПС формирует квитанцию с УИН автоматически, лучше платить по ней.</w:t>
      </w:r>
    </w:p>
    <w:p>
      <w:pPr>
        <w:pStyle w:val="Heading2"/>
      </w:pPr>
      <w:r>
        <w:t>Реквизиты</w:t>
      </w:r>
    </w:p>
    <w:p>
      <w:r>
        <w:rPr>
          <w:b w:val="0"/>
        </w:rPr>
        <w:t>Получатель, КБК и УИН берутся из квитанции, которую формирует ЛК ФИПС для этой заявки. Реквизиты из сторонних статей не используем: они меняются.</w:t>
      </w:r>
    </w:p>
    <w:p>
      <w:r>
        <w:rPr>
          <w:b w:val="0"/>
        </w:rPr>
        <w:t>Назначение платежа: «Госпошлина за государственную регистрацию программы для ЭВМ „Фабрика разработки компонентов цифрового двойника и мониторинга стройки“, заявитель ООО „СветИТ“, ИНН 5032338708».</w:t>
      </w:r>
    </w:p>
    <w:p>
      <w:pPr>
        <w:pStyle w:val="Heading2"/>
      </w:pPr>
      <w:r>
        <w:t>Плательщик</w:t>
      </w:r>
    </w:p>
    <w:p>
      <w:r>
        <w:rPr>
          <w:b w:val="0"/>
        </w:rPr>
        <w:t>ООО «СветИТ», ИНН 5032338708, КПП 503201001, р/с 40702810710001020647 в АО «ТБанк», БИК 044525974, к/с 30101810145250000974.</w:t>
      </w:r>
    </w:p>
    <w:p>
      <w:r>
        <w:rPr>
          <w:b w:val="0"/>
        </w:rPr>
        <w:t>Платёжное поручение (номер и дата) указывается в заявлении (Ф1, раздел 6). Платёж с расчётного счёта организации подтверждает, что пошлину уплатил сам заявитель.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