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Сведения для заявления о включении ПО в реестр</w:t>
      </w:r>
    </w:p>
    <w:p>
      <w:pPr>
        <w:pStyle w:val="Heading2"/>
      </w:pPr>
      <w:r>
        <w:t>Программное обеспечение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Поле (подпункт п. 4)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в) Название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Фабрика разработки компонентов цифрового двойника и мониторинга стройки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г) Альтернативные названия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Фабрика; Fabrika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д) Код ОКПД 2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58.29.29.000 — Обеспечение программное прикладное прочее на электронном носителе; 62.01.29.000 — Оригиналы программного обеспечения прочие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ж) Страница с документацией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https://fabrika.mgis.ru/#documents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з) Основание исключительного права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создание программы работниками в порядке служебного задания (ст. 1295 ГК РФ) и (или) договоры отчуждения (ст. 1285 ГК РФ); право на территории всего мира на весь срок действия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и) Государственная регистрация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свидетельство Роспатента № [ ] от [ ] (после регистрации, Ф0–Ф7)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к) Класс ПО (основной)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12.07 — ПО для решения отраслевых задач в области строительства зданий и инженерных сооружений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к) Дополнительные классы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08.08 — Средства информационного моделирования зданий и сооружений, архитектурно-строительного проектирования (BIM, AEC CAD); 05.05 — Геоинформационные и навигационные средства (GIS); 04.02 — Библиотеки подпрограмм (SDK)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н) Стоимость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порядок определения стоимости — документ Р9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о) Национальный фонд алгоритмов и программ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отсутствует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р) Программные модули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Ядро портала; НСИ и нормативы; Сметы и УПС; BIM/3D; Чертежи; ГИС; 4D-планирование; План-факт; Исполнительная документация; Генераторы инженерных систем; Аналитика; Администрирование и аудит; СМС — система мониторинга стройки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с) Сфера искусственного интеллекта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не заявляется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т) Иностранные аналоги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Autodesk Construction Cloud (BIM 360), Autodesk Navisworks, Procore, Oracle Primavera P6, Trimble Connect, Esri ArcGIS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у) Выплаты иностранным лицам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0% выручки за прошедший календарный год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ф) Совместимость с доверенными ОС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Astra Linux Special Edition 1.8, РЕД ОС 8 (по результатам испытаний Р8)</w:t>
            </w:r>
          </w:p>
        </w:tc>
      </w:tr>
    </w:tbl>
    <w:p/>
    <w:p>
      <w:pPr>
        <w:pStyle w:val="Heading2"/>
      </w:pPr>
      <w:r>
        <w:t>Правообладатель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Полное наименование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ОБЩЕСТВО С ОГРАНИЧЕННОЙ ОТВЕТСТВЕННОСТЬЮ «СВЕТИТ»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ОГРН / ИНН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1225000019507 / 5032338708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Участие граждан РФ (п. 10 «б»)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Стружкова Анастасия Сергеевна, гражданка РФ, ИНН 594101413700 — 100% уставного капитала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Участие иностранных лиц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отсутствует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E-mail и телефон для связи (п. 10 «в»)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svet.it@bk.ru, [телефон]</w:t>
            </w:r>
          </w:p>
        </w:tc>
      </w:tr>
    </w:tbl>
    <w:p/>
    <w:p>
      <w:pPr>
        <w:pStyle w:val="Heading2"/>
      </w:pPr>
      <w:r>
        <w:t>Декларации заявителя (п. 10 «г», «д»)</w:t>
      </w:r>
    </w:p>
    <w:p>
      <w:r>
        <w:rPr>
          <w:b w:val="0"/>
        </w:rPr>
        <w:t>ООО «СветИТ» заверяет, что программа «Фабрика» соответствует требованиям п. 5 Правил, утверждённых ПП РФ от 16.11.2015 № 1236, в том числе:</w:t>
      </w:r>
    </w:p>
    <w:p>
      <w:pPr>
        <w:pStyle w:val="ListBullet"/>
      </w:pPr>
      <w:r>
        <w:rPr>
          <w:b w:val="0"/>
        </w:rPr>
        <w:t>исключительное право принадлежит ООО «СветИТ» на территории всего мира и на весь срок действия;</w:t>
      </w:r>
    </w:p>
    <w:p>
      <w:pPr>
        <w:pStyle w:val="ListBullet"/>
      </w:pPr>
      <w:r>
        <w:rPr>
          <w:b w:val="0"/>
        </w:rPr>
        <w:t>программа доступна для приобретения на территории РФ;</w:t>
      </w:r>
    </w:p>
    <w:p>
      <w:pPr>
        <w:pStyle w:val="ListBullet"/>
      </w:pPr>
      <w:r>
        <w:rPr>
          <w:b w:val="0"/>
        </w:rPr>
        <w:t>выплаты иностранным лицам по лицензионным договорам и за разработку, адаптацию и модификацию составляют 0% выручки;</w:t>
      </w:r>
    </w:p>
    <w:p>
      <w:pPr>
        <w:pStyle w:val="ListBullet"/>
      </w:pPr>
      <w:r>
        <w:rPr>
          <w:b w:val="0"/>
        </w:rPr>
        <w:t>сведения о программе не составляют государственную тайну;</w:t>
      </w:r>
    </w:p>
    <w:p>
      <w:pPr>
        <w:pStyle w:val="ListBullet"/>
      </w:pPr>
      <w:r>
        <w:rPr>
          <w:b w:val="0"/>
        </w:rPr>
        <w:t>принудительного обновления и управления из-за рубежа нет;</w:t>
      </w:r>
    </w:p>
    <w:p>
      <w:pPr>
        <w:pStyle w:val="ListBullet"/>
      </w:pPr>
      <w:r>
        <w:rPr>
          <w:b w:val="0"/>
        </w:rPr>
        <w:t>сопровождение, техническую поддержку и модернизацию выполняет ООО «СветИТ»;</w:t>
      </w:r>
    </w:p>
    <w:p>
      <w:pPr>
        <w:pStyle w:val="ListBullet"/>
      </w:pPr>
      <w:r>
        <w:rPr>
          <w:b w:val="0"/>
        </w:rPr>
        <w:t>средства хранения исходного текста, компиляции, активации и управления лицензиями находятся в РФ;</w:t>
      </w:r>
    </w:p>
    <w:p>
      <w:pPr>
        <w:pStyle w:val="ListBullet"/>
      </w:pPr>
      <w:r>
        <w:rPr>
          <w:b w:val="0"/>
        </w:rPr>
        <w:t>интерфейс на русском языке;</w:t>
      </w:r>
    </w:p>
    <w:p>
      <w:pPr>
        <w:pStyle w:val="ListBullet"/>
      </w:pPr>
      <w:r>
        <w:rPr>
          <w:b w:val="0"/>
        </w:rPr>
        <w:t>сведения в заявлении достоверны.</w:t>
      </w:r>
    </w:p>
    <w:p>
      <w:r>
        <w:rPr>
          <w:b w:val="0"/>
        </w:rPr>
        <w:t>Генеральный директор ООО «СветИТ» __________ / Стружкова А. С. (УКЭП)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